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27C1" w14:textId="77777777" w:rsidR="000F2D07" w:rsidRDefault="000F2D07" w:rsidP="000F2D07">
      <w:pPr>
        <w:pStyle w:val="Textoindependiente"/>
        <w:tabs>
          <w:tab w:val="left" w:pos="1174"/>
          <w:tab w:val="left" w:pos="6854"/>
        </w:tabs>
        <w:spacing w:before="0"/>
        <w:ind w:left="100"/>
        <w:jc w:val="center"/>
        <w:rPr>
          <w:b/>
          <w:bCs/>
          <w:sz w:val="24"/>
          <w:szCs w:val="24"/>
        </w:rPr>
      </w:pPr>
    </w:p>
    <w:p w14:paraId="6BEFD72D" w14:textId="1FBDF454" w:rsidR="005F4585" w:rsidRPr="000F2D07" w:rsidRDefault="000F2D07" w:rsidP="000F2D07">
      <w:pPr>
        <w:pStyle w:val="Textoindependiente"/>
        <w:tabs>
          <w:tab w:val="left" w:pos="1174"/>
          <w:tab w:val="left" w:pos="6854"/>
        </w:tabs>
        <w:spacing w:before="0"/>
        <w:ind w:left="100"/>
        <w:jc w:val="center"/>
        <w:rPr>
          <w:b/>
          <w:bCs/>
          <w:sz w:val="12"/>
        </w:rPr>
      </w:pPr>
      <w:r w:rsidRPr="000F2D07">
        <w:rPr>
          <w:b/>
          <w:bCs/>
          <w:sz w:val="24"/>
          <w:szCs w:val="24"/>
        </w:rPr>
        <w:t>Anexo N°</w:t>
      </w:r>
      <w:r w:rsidR="0009280C">
        <w:rPr>
          <w:b/>
          <w:bCs/>
          <w:sz w:val="24"/>
          <w:szCs w:val="24"/>
        </w:rPr>
        <w:t>4</w:t>
      </w:r>
      <w:r w:rsidRPr="000F2D07">
        <w:rPr>
          <w:b/>
          <w:bCs/>
          <w:sz w:val="24"/>
          <w:szCs w:val="24"/>
        </w:rPr>
        <w:t>: Declaración Jurada Simple / Recursos Humanos</w:t>
      </w:r>
    </w:p>
    <w:p w14:paraId="17E91ADB" w14:textId="203562FE" w:rsidR="005F4585" w:rsidRPr="00591F90" w:rsidRDefault="005F4585">
      <w:pPr>
        <w:spacing w:before="22"/>
        <w:ind w:left="2030" w:right="2141"/>
        <w:jc w:val="center"/>
        <w:rPr>
          <w:rFonts w:ascii="Arial MT"/>
          <w:color w:val="319BD6"/>
          <w:sz w:val="18"/>
        </w:rPr>
      </w:pPr>
    </w:p>
    <w:p w14:paraId="64B7F17D" w14:textId="77777777" w:rsidR="005F4585" w:rsidRDefault="005F4585">
      <w:pPr>
        <w:pStyle w:val="Textoindependiente"/>
        <w:rPr>
          <w:rFonts w:ascii="Arial MT"/>
          <w:sz w:val="21"/>
        </w:rPr>
      </w:pPr>
    </w:p>
    <w:p w14:paraId="58038C08" w14:textId="6B0D7725" w:rsidR="005F4585" w:rsidRDefault="0009280C" w:rsidP="0009280C">
      <w:pPr>
        <w:pStyle w:val="Textoindependiente"/>
        <w:spacing w:before="12"/>
        <w:jc w:val="both"/>
        <w:rPr>
          <w:sz w:val="11"/>
        </w:rPr>
      </w:pPr>
      <w:r>
        <w:t xml:space="preserve">En el marco de la postulación al </w:t>
      </w:r>
      <w:r>
        <w:rPr>
          <w:b/>
          <w:bCs/>
        </w:rPr>
        <w:t>Fondo de Iniciativas Educacionales 2026</w:t>
      </w:r>
      <w:r>
        <w:t xml:space="preserve">, los docentes, asistentes de la educación, educadoras y técnicos de establecimientos de la comuna de San Antonio (incluyendo jardines VTF, JUNJI e Integra), así como todo profesional, relator o monitor que participe en la ejecución de los proyectos, deberán suscribir esta </w:t>
      </w:r>
      <w:r>
        <w:rPr>
          <w:b/>
          <w:bCs/>
        </w:rPr>
        <w:t>declaración jurada simple</w:t>
      </w:r>
      <w:r>
        <w:t xml:space="preserve">. Dicho documento tiene como fin transparentar su vínculo con la organización postulante o con la </w:t>
      </w:r>
      <w:r>
        <w:rPr>
          <w:b/>
          <w:bCs/>
        </w:rPr>
        <w:t>Fundación de Desarrollo San Antonio Siglo XXI</w:t>
      </w:r>
      <w:r>
        <w:t>.</w:t>
      </w:r>
    </w:p>
    <w:p w14:paraId="047E397C" w14:textId="77777777" w:rsidR="00591F90" w:rsidRDefault="00591F90">
      <w:pPr>
        <w:pStyle w:val="Textoindependiente"/>
        <w:spacing w:before="12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D60B51"/>
          <w:left w:val="single" w:sz="2" w:space="0" w:color="D60B51"/>
          <w:bottom w:val="single" w:sz="2" w:space="0" w:color="D60B51"/>
          <w:right w:val="single" w:sz="2" w:space="0" w:color="D60B51"/>
          <w:insideH w:val="single" w:sz="2" w:space="0" w:color="D60B51"/>
          <w:insideV w:val="single" w:sz="2" w:space="0" w:color="D60B51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6437"/>
      </w:tblGrid>
      <w:tr w:rsidR="005F4585" w14:paraId="66EB5726" w14:textId="77777777" w:rsidTr="00CD2E2F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1B1FE7D9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Nombre</w:t>
            </w:r>
            <w:r w:rsidRPr="00EF2975">
              <w:rPr>
                <w:b/>
                <w:bCs/>
                <w:spacing w:val="-9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Proyecto:</w:t>
            </w:r>
          </w:p>
        </w:tc>
        <w:tc>
          <w:tcPr>
            <w:tcW w:w="6437" w:type="dxa"/>
          </w:tcPr>
          <w:p w14:paraId="320E3A9D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34D98F07" w14:textId="77777777" w:rsidTr="00CD2E2F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6D7B3CE5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Organización</w:t>
            </w:r>
            <w:r w:rsidRPr="00EF2975">
              <w:rPr>
                <w:b/>
                <w:bCs/>
                <w:spacing w:val="-11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Postulante</w:t>
            </w:r>
          </w:p>
        </w:tc>
        <w:tc>
          <w:tcPr>
            <w:tcW w:w="6437" w:type="dxa"/>
          </w:tcPr>
          <w:p w14:paraId="2BDC1334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53D5D72C" w14:textId="77777777" w:rsidTr="00CD2E2F">
        <w:trPr>
          <w:trHeight w:val="530"/>
        </w:trPr>
        <w:tc>
          <w:tcPr>
            <w:tcW w:w="2490" w:type="dxa"/>
            <w:shd w:val="clear" w:color="auto" w:fill="F2F2F2" w:themeFill="background1" w:themeFillShade="F2"/>
          </w:tcPr>
          <w:p w14:paraId="1950D0EB" w14:textId="77777777" w:rsidR="005F4585" w:rsidRPr="00EF2975" w:rsidRDefault="00EC25B0">
            <w:pPr>
              <w:pStyle w:val="TableParagraph"/>
              <w:spacing w:before="3" w:line="228" w:lineRule="auto"/>
              <w:ind w:right="154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Nombre</w:t>
            </w:r>
            <w:r w:rsidRPr="00EF2975">
              <w:rPr>
                <w:b/>
                <w:bCs/>
                <w:spacing w:val="-10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Profesional,</w:t>
            </w:r>
            <w:r w:rsidRPr="00EF2975">
              <w:rPr>
                <w:b/>
                <w:bCs/>
                <w:spacing w:val="-8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Relator,</w:t>
            </w:r>
            <w:r w:rsidRPr="00EF2975">
              <w:rPr>
                <w:b/>
                <w:bCs/>
                <w:spacing w:val="-7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Monitor,</w:t>
            </w:r>
            <w:r w:rsidRPr="00EF2975">
              <w:rPr>
                <w:b/>
                <w:bCs/>
                <w:spacing w:val="-8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Maestro,</w:t>
            </w:r>
            <w:r w:rsidRPr="00EF2975">
              <w:rPr>
                <w:b/>
                <w:bCs/>
                <w:spacing w:val="-52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etc.</w:t>
            </w:r>
          </w:p>
        </w:tc>
        <w:tc>
          <w:tcPr>
            <w:tcW w:w="6437" w:type="dxa"/>
          </w:tcPr>
          <w:p w14:paraId="4C6B84E3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5A51A44D" w14:textId="77777777" w:rsidTr="00CD2E2F">
        <w:trPr>
          <w:trHeight w:val="268"/>
        </w:trPr>
        <w:tc>
          <w:tcPr>
            <w:tcW w:w="2490" w:type="dxa"/>
            <w:shd w:val="clear" w:color="auto" w:fill="F2F2F2" w:themeFill="background1" w:themeFillShade="F2"/>
          </w:tcPr>
          <w:p w14:paraId="4DACA39A" w14:textId="77777777" w:rsidR="005F4585" w:rsidRPr="00EF2975" w:rsidRDefault="00EC25B0">
            <w:pPr>
              <w:pStyle w:val="TableParagraph"/>
              <w:spacing w:line="249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RUT</w:t>
            </w:r>
          </w:p>
        </w:tc>
        <w:tc>
          <w:tcPr>
            <w:tcW w:w="6437" w:type="dxa"/>
          </w:tcPr>
          <w:p w14:paraId="730D2502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21BECC02" w14:textId="77777777" w:rsidTr="00CD2E2F">
        <w:trPr>
          <w:trHeight w:val="266"/>
        </w:trPr>
        <w:tc>
          <w:tcPr>
            <w:tcW w:w="8927" w:type="dxa"/>
            <w:gridSpan w:val="2"/>
          </w:tcPr>
          <w:p w14:paraId="09191171" w14:textId="10A542C9" w:rsidR="005F4585" w:rsidRDefault="00EC25B0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continuación</w:t>
            </w:r>
            <w:r w:rsidR="00591F90">
              <w:rPr>
                <w:spacing w:val="-5"/>
                <w:sz w:val="20"/>
              </w:rPr>
              <w:t>:</w:t>
            </w:r>
          </w:p>
        </w:tc>
      </w:tr>
      <w:tr w:rsidR="005F4585" w14:paraId="177382A6" w14:textId="77777777" w:rsidTr="00CD2E2F">
        <w:trPr>
          <w:trHeight w:val="2923"/>
        </w:trPr>
        <w:tc>
          <w:tcPr>
            <w:tcW w:w="8927" w:type="dxa"/>
            <w:gridSpan w:val="2"/>
          </w:tcPr>
          <w:p w14:paraId="2FA525CB" w14:textId="694736DA" w:rsidR="005F4585" w:rsidRDefault="00EC25B0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consanguinidad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afinidad) así como también de parentesco con integrantes de la organización postulante ni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Fundación de Desarrollo San Antonio Siglo XXI, así como tampoco con personas que trabajen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organizaciones,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mismas.</w:t>
            </w:r>
          </w:p>
          <w:p w14:paraId="6DA7B802" w14:textId="77777777" w:rsidR="005F4585" w:rsidRDefault="00EC25B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r>
              <w:rPr>
                <w:b/>
                <w:sz w:val="20"/>
              </w:rPr>
              <w:t>relaciones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familia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indicadas, alcanzan a los padres, hijo/as, abuelos/as, hermanos/as,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nietos/as,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cónyuge.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consideran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lo/as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hijo/as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propio/as,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adoptado/as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hijastro/as.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También estarán comprometidos en esta relación las personas con las que se mantenga una 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marital estable y permanente, sin estar unidos en matrimonio (conviviente). Para estos efectos,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matrimonio.</w:t>
            </w:r>
          </w:p>
          <w:p w14:paraId="564B07B5" w14:textId="77777777" w:rsidR="005F4585" w:rsidRDefault="00EC25B0">
            <w:pPr>
              <w:pStyle w:val="TableParagraph"/>
              <w:spacing w:line="264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tampoco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amistad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indicadas,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pudieran influir en 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proyecto.</w:t>
            </w:r>
          </w:p>
        </w:tc>
      </w:tr>
      <w:tr w:rsidR="005F4585" w14:paraId="2C5D4BF4" w14:textId="77777777" w:rsidTr="00CD2E2F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0E51271B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Fecha</w:t>
            </w:r>
          </w:p>
        </w:tc>
        <w:tc>
          <w:tcPr>
            <w:tcW w:w="6437" w:type="dxa"/>
          </w:tcPr>
          <w:p w14:paraId="5A55E5CA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29A97928" w14:textId="77777777" w:rsidTr="00CD2E2F">
        <w:trPr>
          <w:trHeight w:val="532"/>
        </w:trPr>
        <w:tc>
          <w:tcPr>
            <w:tcW w:w="2490" w:type="dxa"/>
            <w:shd w:val="clear" w:color="auto" w:fill="F2F2F2" w:themeFill="background1" w:themeFillShade="F2"/>
          </w:tcPr>
          <w:p w14:paraId="123793C1" w14:textId="77777777" w:rsidR="005F4585" w:rsidRPr="00EF2975" w:rsidRDefault="00EC25B0">
            <w:pPr>
              <w:pStyle w:val="TableParagraph"/>
              <w:spacing w:line="264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Firma</w:t>
            </w:r>
          </w:p>
        </w:tc>
        <w:tc>
          <w:tcPr>
            <w:tcW w:w="6437" w:type="dxa"/>
          </w:tcPr>
          <w:p w14:paraId="4A497FBD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C45BC7B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0E2461D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64DA4B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92C0ADB" w14:textId="63A8AF95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A50FFA" w14:textId="6C104726" w:rsidR="005F4585" w:rsidRDefault="005F4585" w:rsidP="00591F90">
      <w:pPr>
        <w:spacing w:before="105"/>
        <w:ind w:right="114"/>
        <w:jc w:val="right"/>
        <w:rPr>
          <w:sz w:val="16"/>
        </w:rPr>
      </w:pPr>
    </w:p>
    <w:sectPr w:rsidR="005F4585">
      <w:headerReference w:type="default" r:id="rId6"/>
      <w:footerReference w:type="default" r:id="rId7"/>
      <w:type w:val="continuous"/>
      <w:pgSz w:w="12240" w:h="15840"/>
      <w:pgMar w:top="720" w:right="13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A49D" w14:textId="77777777" w:rsidR="00113ACF" w:rsidRDefault="00113ACF" w:rsidP="00591F90">
      <w:r>
        <w:separator/>
      </w:r>
    </w:p>
  </w:endnote>
  <w:endnote w:type="continuationSeparator" w:id="0">
    <w:p w14:paraId="6F7D2857" w14:textId="77777777" w:rsidR="00113ACF" w:rsidRDefault="00113ACF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8026" w14:textId="77777777" w:rsidR="00CD2E2F" w:rsidRPr="00B159AF" w:rsidRDefault="00CD2E2F" w:rsidP="00CD2E2F">
    <w:pPr>
      <w:pStyle w:val="Piedepgina"/>
      <w:jc w:val="right"/>
      <w:rPr>
        <w:b/>
        <w:bCs/>
        <w:color w:val="D60B51"/>
        <w:sz w:val="16"/>
      </w:rPr>
    </w:pPr>
    <w:r w:rsidRPr="00B159AF">
      <w:rPr>
        <w:b/>
        <w:bCs/>
        <w:color w:val="D60B51"/>
        <w:sz w:val="16"/>
      </w:rPr>
      <w:t>Fondo de Iniciativas Educacionales 202</w:t>
    </w:r>
    <w:r>
      <w:rPr>
        <w:b/>
        <w:bCs/>
        <w:color w:val="D60B51"/>
        <w:sz w:val="16"/>
      </w:rPr>
      <w:t>6</w:t>
    </w:r>
  </w:p>
  <w:p w14:paraId="453CD5D4" w14:textId="43798415" w:rsidR="00591F90" w:rsidRPr="00874613" w:rsidRDefault="00591F90" w:rsidP="00591F90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Anexo N°</w:t>
    </w:r>
    <w:r w:rsidR="0009280C">
      <w:rPr>
        <w:sz w:val="16"/>
        <w:szCs w:val="16"/>
      </w:rPr>
      <w:t>4</w:t>
    </w:r>
    <w:r>
      <w:rPr>
        <w:sz w:val="16"/>
        <w:szCs w:val="16"/>
      </w:rPr>
      <w:t>, Declaración Jurada Simple</w:t>
    </w:r>
    <w:r w:rsidR="00033CC9">
      <w:rPr>
        <w:sz w:val="16"/>
        <w:szCs w:val="16"/>
      </w:rPr>
      <w:t xml:space="preserve"> / Recurso</w:t>
    </w:r>
    <w:r w:rsidR="000F2D07">
      <w:rPr>
        <w:sz w:val="16"/>
        <w:szCs w:val="16"/>
      </w:rPr>
      <w:t>s</w:t>
    </w:r>
    <w:r w:rsidR="00033CC9">
      <w:rPr>
        <w:sz w:val="16"/>
        <w:szCs w:val="16"/>
      </w:rPr>
      <w:t xml:space="preserve"> Humano</w:t>
    </w:r>
    <w:r w:rsidR="000F2D07">
      <w:rPr>
        <w:sz w:val="16"/>
        <w:szCs w:val="16"/>
      </w:rPr>
      <w:t>s</w:t>
    </w:r>
  </w:p>
  <w:p w14:paraId="7B8BA246" w14:textId="77777777" w:rsidR="00591F90" w:rsidRDefault="00591F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B95D" w14:textId="77777777" w:rsidR="00113ACF" w:rsidRDefault="00113ACF" w:rsidP="00591F90">
      <w:r>
        <w:separator/>
      </w:r>
    </w:p>
  </w:footnote>
  <w:footnote w:type="continuationSeparator" w:id="0">
    <w:p w14:paraId="26A69ED8" w14:textId="77777777" w:rsidR="00113ACF" w:rsidRDefault="00113ACF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289" w14:textId="0C4589E2" w:rsidR="00591F90" w:rsidRPr="006C04FA" w:rsidRDefault="006C04FA" w:rsidP="006C04FA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7A551DE8" wp14:editId="2E69598C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1A9D2AE6" wp14:editId="1A8387A2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585"/>
    <w:rsid w:val="00033CC9"/>
    <w:rsid w:val="0009280C"/>
    <w:rsid w:val="000C54A2"/>
    <w:rsid w:val="000F2D07"/>
    <w:rsid w:val="00113ACF"/>
    <w:rsid w:val="00591F90"/>
    <w:rsid w:val="005F4585"/>
    <w:rsid w:val="00614130"/>
    <w:rsid w:val="006C04FA"/>
    <w:rsid w:val="0070424E"/>
    <w:rsid w:val="00963BD7"/>
    <w:rsid w:val="00A96393"/>
    <w:rsid w:val="00AF152B"/>
    <w:rsid w:val="00BB184B"/>
    <w:rsid w:val="00CD2E2F"/>
    <w:rsid w:val="00D91766"/>
    <w:rsid w:val="00DF357E"/>
    <w:rsid w:val="00EC25B0"/>
    <w:rsid w:val="00E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428D"/>
  <w15:docId w15:val="{C046DAB3-0F57-4C8D-B742-744874B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left="2030" w:right="215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F90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90"/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Bustamante Razeto</dc:creator>
  <cp:lastModifiedBy>Ítalo Bustamante Razeto</cp:lastModifiedBy>
  <cp:revision>12</cp:revision>
  <dcterms:created xsi:type="dcterms:W3CDTF">2023-06-09T15:01:00Z</dcterms:created>
  <dcterms:modified xsi:type="dcterms:W3CDTF">2026-04-06T19:56:00Z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